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d1621097f72463ef19d2b9b523a59236a696f2c"/>
    <w:p>
      <w:pPr>
        <w:pStyle w:val="Heading1"/>
      </w:pPr>
      <w:r>
        <w:t xml:space="preserve">How to Comment on the Blue Mountains Forest Plan DEIS</w:t>
      </w:r>
    </w:p>
    <w:p>
      <w:pPr>
        <w:pStyle w:val="FirstParagraph"/>
      </w:pPr>
      <w:r>
        <w:rPr>
          <w:b/>
          <w:bCs/>
        </w:rPr>
        <w:t xml:space="preserve">You do not need to be an expert.</w:t>
      </w:r>
      <w:r>
        <w:br/>
      </w:r>
      <w:r>
        <w:t xml:space="preserve">You do not need to read hundreds of pages.</w:t>
      </w:r>
      <w:r>
        <w:br/>
      </w:r>
      <w:r>
        <w:t xml:space="preserve">You do not need to use legal language.</w:t>
      </w:r>
    </w:p>
    <w:p>
      <w:pPr>
        <w:pStyle w:val="BodyText"/>
      </w:pPr>
      <w:r>
        <w:t xml:space="preserve">What matters most is that the Forest Service hears</w:t>
      </w:r>
      <w:r>
        <w:t xml:space="preserve"> </w:t>
      </w:r>
      <w:r>
        <w:rPr>
          <w:b/>
          <w:bCs/>
        </w:rPr>
        <w:t xml:space="preserve">how this plan affects real people who use the forest</w:t>
      </w:r>
      <w:r>
        <w:t xml:space="preserve">.</w:t>
      </w:r>
    </w:p>
    <w:p>
      <w:pPr>
        <w:pStyle w:val="BodyText"/>
      </w:pPr>
      <w:r>
        <w:t xml:space="preserve">This guide is here to help you feel confident writing a comment in your own words.</w:t>
      </w:r>
    </w:p>
    <w:p>
      <w:r>
        <w:pict>
          <v:rect style="width:0;height:1.5pt" o:hralign="center" o:hrstd="t" o:hr="t"/>
        </w:pict>
      </w:r>
    </w:p>
    <w:bookmarkStart w:id="20" w:name="why-your-comment-matters"/>
    <w:p>
      <w:pPr>
        <w:pStyle w:val="Heading2"/>
      </w:pPr>
      <w:r>
        <w:t xml:space="preserve">Why Your Comment Matters</w:t>
      </w:r>
    </w:p>
    <w:p>
      <w:pPr>
        <w:pStyle w:val="FirstParagraph"/>
      </w:pPr>
      <w:r>
        <w:t xml:space="preserve">The Forest Service is required to consider impacts to the</w:t>
      </w:r>
      <w:r>
        <w:t xml:space="preserve"> </w:t>
      </w:r>
      <w:r>
        <w:rPr>
          <w:i/>
          <w:iCs/>
        </w:rPr>
        <w:t xml:space="preserve">human environment</w:t>
      </w:r>
      <w:r>
        <w:t xml:space="preserve"> </w:t>
      </w:r>
      <w:r>
        <w:t xml:space="preserve">— not just wildlife, scenery, or recreation. That includes:</w:t>
      </w:r>
    </w:p>
    <w:p>
      <w:pPr>
        <w:pStyle w:val="Compact"/>
        <w:numPr>
          <w:ilvl w:val="0"/>
          <w:numId w:val="1001"/>
        </w:numPr>
      </w:pPr>
      <w:r>
        <w:t xml:space="preserve">How people access the forest</w:t>
      </w:r>
    </w:p>
    <w:p>
      <w:pPr>
        <w:pStyle w:val="Compact"/>
        <w:numPr>
          <w:ilvl w:val="0"/>
          <w:numId w:val="1001"/>
        </w:numPr>
      </w:pPr>
      <w:r>
        <w:t xml:space="preserve">How families use the forest to live (firewood, hunting, gathering, work)</w:t>
      </w:r>
    </w:p>
    <w:p>
      <w:pPr>
        <w:pStyle w:val="Compact"/>
        <w:numPr>
          <w:ilvl w:val="0"/>
          <w:numId w:val="1001"/>
        </w:numPr>
      </w:pPr>
      <w:r>
        <w:t xml:space="preserve">How changes affect rural communities, elders, and people with limited mobility</w:t>
      </w:r>
    </w:p>
    <w:p>
      <w:pPr>
        <w:pStyle w:val="FirstParagraph"/>
      </w:pPr>
      <w:r>
        <w:t xml:space="preserve">When many people raise similar concerns — in their own words — it becomes much harder for the agency to ignore them.</w:t>
      </w:r>
    </w:p>
    <w:p>
      <w:r>
        <w:pict>
          <v:rect style="width:0;height:1.5pt" o:hralign="center" o:hrstd="t" o:hr="t"/>
        </w:pict>
      </w:r>
    </w:p>
    <w:bookmarkEnd w:id="20"/>
    <w:bookmarkStart w:id="21" w:name="what-makes-a-comment-useful"/>
    <w:p>
      <w:pPr>
        <w:pStyle w:val="Heading2"/>
      </w:pPr>
      <w:r>
        <w:t xml:space="preserve">What Makes a Comment Useful</w:t>
      </w:r>
    </w:p>
    <w:p>
      <w:pPr>
        <w:pStyle w:val="FirstParagraph"/>
      </w:pPr>
      <w:r>
        <w:t xml:space="preserve">A strong comment:</w:t>
      </w:r>
    </w:p>
    <w:p>
      <w:pPr>
        <w:pStyle w:val="Compact"/>
        <w:numPr>
          <w:ilvl w:val="0"/>
          <w:numId w:val="1002"/>
        </w:numPr>
      </w:pPr>
      <w:r>
        <w:t xml:space="preserve">Is written in</w:t>
      </w:r>
      <w:r>
        <w:t xml:space="preserve"> </w:t>
      </w:r>
      <w:r>
        <w:rPr>
          <w:b/>
          <w:bCs/>
        </w:rPr>
        <w:t xml:space="preserve">your own voice</w:t>
      </w:r>
    </w:p>
    <w:p>
      <w:pPr>
        <w:pStyle w:val="Compact"/>
        <w:numPr>
          <w:ilvl w:val="0"/>
          <w:numId w:val="1002"/>
        </w:numPr>
      </w:pPr>
      <w:r>
        <w:t xml:space="preserve">Describes</w:t>
      </w:r>
      <w:r>
        <w:t xml:space="preserve"> </w:t>
      </w:r>
      <w:r>
        <w:rPr>
          <w:b/>
          <w:bCs/>
        </w:rPr>
        <w:t xml:space="preserve">how you actually use the forest</w:t>
      </w:r>
    </w:p>
    <w:p>
      <w:pPr>
        <w:pStyle w:val="Compact"/>
        <w:numPr>
          <w:ilvl w:val="0"/>
          <w:numId w:val="1002"/>
        </w:numPr>
      </w:pPr>
      <w:r>
        <w:t xml:space="preserve">Explains</w:t>
      </w:r>
      <w:r>
        <w:t xml:space="preserve"> </w:t>
      </w:r>
      <w:r>
        <w:rPr>
          <w:b/>
          <w:bCs/>
        </w:rPr>
        <w:t xml:space="preserve">what you are worried about losing or changing</w:t>
      </w:r>
    </w:p>
    <w:p>
      <w:pPr>
        <w:pStyle w:val="Compact"/>
        <w:numPr>
          <w:ilvl w:val="0"/>
          <w:numId w:val="1002"/>
        </w:numPr>
      </w:pPr>
      <w:r>
        <w:t xml:space="preserve">Asks the Forest Service to</w:t>
      </w:r>
      <w:r>
        <w:t xml:space="preserve"> </w:t>
      </w:r>
      <w:r>
        <w:rPr>
          <w:b/>
          <w:bCs/>
        </w:rPr>
        <w:t xml:space="preserve">seriously consider those impacts</w:t>
      </w:r>
    </w:p>
    <w:p>
      <w:pPr>
        <w:pStyle w:val="FirstParagraph"/>
      </w:pPr>
      <w:r>
        <w:t xml:space="preserve">You do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need to:</w:t>
      </w:r>
    </w:p>
    <w:p>
      <w:pPr>
        <w:pStyle w:val="Compact"/>
        <w:numPr>
          <w:ilvl w:val="0"/>
          <w:numId w:val="1003"/>
        </w:numPr>
      </w:pPr>
      <w:r>
        <w:t xml:space="preserve">Cite laws or regulations</w:t>
      </w:r>
    </w:p>
    <w:p>
      <w:pPr>
        <w:pStyle w:val="Compact"/>
        <w:numPr>
          <w:ilvl w:val="0"/>
          <w:numId w:val="1003"/>
        </w:numPr>
      </w:pPr>
      <w:r>
        <w:t xml:space="preserve">Propose technical solutions</w:t>
      </w:r>
    </w:p>
    <w:p>
      <w:pPr>
        <w:pStyle w:val="Compact"/>
        <w:numPr>
          <w:ilvl w:val="0"/>
          <w:numId w:val="1003"/>
        </w:numPr>
      </w:pPr>
      <w:r>
        <w:t xml:space="preserve">Agree with anyone else’s wording</w:t>
      </w:r>
    </w:p>
    <w:p>
      <w:r>
        <w:pict>
          <v:rect style="width:0;height:1.5pt" o:hralign="center" o:hrstd="t" o:hr="t"/>
        </w:pict>
      </w:r>
    </w:p>
    <w:bookmarkEnd w:id="21"/>
    <w:bookmarkStart w:id="26" w:name="what-you-can-write-about"/>
    <w:p>
      <w:pPr>
        <w:pStyle w:val="Heading2"/>
      </w:pPr>
      <w:r>
        <w:t xml:space="preserve">What You Can Write About</w:t>
      </w:r>
    </w:p>
    <w:p>
      <w:pPr>
        <w:pStyle w:val="FirstParagraph"/>
      </w:pPr>
      <w:r>
        <w:t xml:space="preserve">If you’re not sure where to start, think about these questions.</w:t>
      </w:r>
      <w:r>
        <w:t xml:space="preserve"> </w:t>
      </w:r>
      <w:r>
        <w:t xml:space="preserve">You can answer one, several, or all of them.</w:t>
      </w:r>
    </w:p>
    <w:bookmarkStart w:id="22" w:name="how-do-you-access-the-forest"/>
    <w:p>
      <w:pPr>
        <w:pStyle w:val="Heading3"/>
      </w:pPr>
      <w:r>
        <w:t xml:space="preserve">1. How do you access the forest?</w:t>
      </w:r>
    </w:p>
    <w:p>
      <w:pPr>
        <w:pStyle w:val="Compact"/>
        <w:numPr>
          <w:ilvl w:val="0"/>
          <w:numId w:val="1004"/>
        </w:numPr>
      </w:pPr>
      <w:r>
        <w:t xml:space="preserve">Do you rely on roads or motorized access?</w:t>
      </w:r>
    </w:p>
    <w:p>
      <w:pPr>
        <w:pStyle w:val="Compact"/>
        <w:numPr>
          <w:ilvl w:val="0"/>
          <w:numId w:val="1004"/>
        </w:numPr>
      </w:pPr>
      <w:r>
        <w:t xml:space="preserve">How far do you typically travel to reach the areas you use?</w:t>
      </w:r>
    </w:p>
    <w:p>
      <w:pPr>
        <w:pStyle w:val="Compact"/>
        <w:numPr>
          <w:ilvl w:val="0"/>
          <w:numId w:val="1004"/>
        </w:numPr>
      </w:pPr>
      <w:r>
        <w:t xml:space="preserve">Would walking or biking in be realistic for you?</w:t>
      </w:r>
    </w:p>
    <w:bookmarkEnd w:id="22"/>
    <w:bookmarkStart w:id="23" w:name="how-do-you-use-the-forest"/>
    <w:p>
      <w:pPr>
        <w:pStyle w:val="Heading3"/>
      </w:pPr>
      <w:r>
        <w:t xml:space="preserve">2. How do you use the forest?</w:t>
      </w:r>
    </w:p>
    <w:p>
      <w:pPr>
        <w:pStyle w:val="Compact"/>
        <w:numPr>
          <w:ilvl w:val="0"/>
          <w:numId w:val="1005"/>
        </w:numPr>
      </w:pPr>
      <w:r>
        <w:t xml:space="preserve">Firewood or personal-use wood</w:t>
      </w:r>
    </w:p>
    <w:p>
      <w:pPr>
        <w:pStyle w:val="Compact"/>
        <w:numPr>
          <w:ilvl w:val="0"/>
          <w:numId w:val="1005"/>
        </w:numPr>
      </w:pPr>
      <w:r>
        <w:t xml:space="preserve">Hunting for household food</w:t>
      </w:r>
    </w:p>
    <w:p>
      <w:pPr>
        <w:pStyle w:val="Compact"/>
        <w:numPr>
          <w:ilvl w:val="0"/>
          <w:numId w:val="1005"/>
        </w:numPr>
      </w:pPr>
      <w:r>
        <w:t xml:space="preserve">Family activities you’ve done for years</w:t>
      </w:r>
    </w:p>
    <w:p>
      <w:pPr>
        <w:pStyle w:val="Compact"/>
        <w:numPr>
          <w:ilvl w:val="0"/>
          <w:numId w:val="1005"/>
        </w:numPr>
      </w:pPr>
      <w:r>
        <w:t xml:space="preserve">Work, guiding, or supporting your livelihood</w:t>
      </w:r>
    </w:p>
    <w:bookmarkEnd w:id="23"/>
    <w:bookmarkStart w:id="24" w:name="what-happens-if-access-is-reduced"/>
    <w:p>
      <w:pPr>
        <w:pStyle w:val="Heading3"/>
      </w:pPr>
      <w:r>
        <w:t xml:space="preserve">3. What happens if access is reduced?</w:t>
      </w:r>
    </w:p>
    <w:p>
      <w:pPr>
        <w:pStyle w:val="Compact"/>
        <w:numPr>
          <w:ilvl w:val="0"/>
          <w:numId w:val="1006"/>
        </w:numPr>
      </w:pPr>
      <w:r>
        <w:t xml:space="preserve">More time, fuel, or cost?</w:t>
      </w:r>
    </w:p>
    <w:p>
      <w:pPr>
        <w:pStyle w:val="Compact"/>
        <w:numPr>
          <w:ilvl w:val="0"/>
          <w:numId w:val="1006"/>
        </w:numPr>
      </w:pPr>
      <w:r>
        <w:t xml:space="preserve">Areas you could no longer reach?</w:t>
      </w:r>
    </w:p>
    <w:p>
      <w:pPr>
        <w:pStyle w:val="Compact"/>
        <w:numPr>
          <w:ilvl w:val="0"/>
          <w:numId w:val="1006"/>
        </w:numPr>
      </w:pPr>
      <w:r>
        <w:t xml:space="preserve">Impacts on elders, kids, or people with physical limitations?</w:t>
      </w:r>
    </w:p>
    <w:bookmarkEnd w:id="24"/>
    <w:bookmarkStart w:id="25" w:name="who-should-the-forest-work-for"/>
    <w:p>
      <w:pPr>
        <w:pStyle w:val="Heading3"/>
      </w:pPr>
      <w:r>
        <w:t xml:space="preserve">4. Who should the forest work for?</w:t>
      </w:r>
    </w:p>
    <w:p>
      <w:pPr>
        <w:pStyle w:val="Compact"/>
        <w:numPr>
          <w:ilvl w:val="0"/>
          <w:numId w:val="1007"/>
        </w:numPr>
      </w:pPr>
      <w:r>
        <w:t xml:space="preserve">Should local families have a say in how access is managed?</w:t>
      </w:r>
    </w:p>
    <w:p>
      <w:pPr>
        <w:pStyle w:val="Compact"/>
        <w:numPr>
          <w:ilvl w:val="0"/>
          <w:numId w:val="1007"/>
        </w:numPr>
      </w:pPr>
      <w:r>
        <w:t xml:space="preserve">Do you think some users should keep access while others lose it?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how-long-should-your-comment-be"/>
    <w:p>
      <w:pPr>
        <w:pStyle w:val="Heading2"/>
      </w:pPr>
      <w:r>
        <w:t xml:space="preserve">How Long Should Your Comment Be?</w:t>
      </w:r>
    </w:p>
    <w:p>
      <w:pPr>
        <w:pStyle w:val="FirstParagraph"/>
      </w:pPr>
      <w:r>
        <w:t xml:space="preserve">There is</w:t>
      </w:r>
      <w:r>
        <w:t xml:space="preserve"> </w:t>
      </w:r>
      <w:r>
        <w:rPr>
          <w:b/>
          <w:bCs/>
        </w:rPr>
        <w:t xml:space="preserve">no minimum or maximum length</w:t>
      </w:r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A few thoughtful paragraphs is enough</w:t>
      </w:r>
    </w:p>
    <w:p>
      <w:pPr>
        <w:pStyle w:val="Compact"/>
        <w:numPr>
          <w:ilvl w:val="0"/>
          <w:numId w:val="1008"/>
        </w:numPr>
      </w:pPr>
      <w:r>
        <w:t xml:space="preserve">Clear and specific beats long and emotional</w:t>
      </w:r>
    </w:p>
    <w:p>
      <w:pPr>
        <w:pStyle w:val="FirstParagraph"/>
      </w:pPr>
      <w:r>
        <w:t xml:space="preserve">A short, honest comment about your experience is more valuable than a long one copied from somewhere else.</w:t>
      </w:r>
    </w:p>
    <w:p>
      <w:r>
        <w:pict>
          <v:rect style="width:0;height:1.5pt" o:hralign="center" o:hrstd="t" o:hr="t"/>
        </w:pict>
      </w:r>
    </w:p>
    <w:bookmarkEnd w:id="27"/>
    <w:bookmarkStart w:id="28" w:name="when-and-where-to-submit"/>
    <w:p>
      <w:pPr>
        <w:pStyle w:val="Heading2"/>
      </w:pPr>
      <w:r>
        <w:t xml:space="preserve">When and Where to Submit</w:t>
      </w:r>
    </w:p>
    <w:p>
      <w:pPr>
        <w:pStyle w:val="FirstParagraph"/>
      </w:pPr>
      <w:r>
        <w:t xml:space="preserve">When the Draft Environmental Impact Statement (DEIS) is released, the Forest Service will provide:</w:t>
      </w:r>
    </w:p>
    <w:p>
      <w:pPr>
        <w:pStyle w:val="Compact"/>
        <w:numPr>
          <w:ilvl w:val="0"/>
          <w:numId w:val="1009"/>
        </w:numPr>
      </w:pPr>
      <w:r>
        <w:t xml:space="preserve">A public comment period</w:t>
      </w:r>
    </w:p>
    <w:p>
      <w:pPr>
        <w:pStyle w:val="Compact"/>
        <w:numPr>
          <w:ilvl w:val="0"/>
          <w:numId w:val="1009"/>
        </w:numPr>
      </w:pPr>
      <w:r>
        <w:t xml:space="preserve">An online submission link</w:t>
      </w:r>
    </w:p>
    <w:p>
      <w:pPr>
        <w:pStyle w:val="Compact"/>
        <w:numPr>
          <w:ilvl w:val="0"/>
          <w:numId w:val="1009"/>
        </w:numPr>
      </w:pPr>
      <w:r>
        <w:t xml:space="preserve">Instructions for submitting written comments</w:t>
      </w:r>
    </w:p>
    <w:p>
      <w:pPr>
        <w:pStyle w:val="FirstParagraph"/>
      </w:pPr>
      <w:r>
        <w:t xml:space="preserve">Forest Access For All (FAFA) will share those details as soon as they are available.</w:t>
      </w:r>
    </w:p>
    <w:p>
      <w:r>
        <w:pict>
          <v:rect style="width:0;height:1.5pt" o:hralign="center" o:hrstd="t" o:hr="t"/>
        </w:pict>
      </w:r>
    </w:p>
    <w:bookmarkEnd w:id="28"/>
    <w:bookmarkStart w:id="29" w:name="final-thought"/>
    <w:p>
      <w:pPr>
        <w:pStyle w:val="Heading2"/>
      </w:pPr>
      <w:r>
        <w:t xml:space="preserve">Final Thought</w:t>
      </w:r>
    </w:p>
    <w:p>
      <w:pPr>
        <w:pStyle w:val="FirstParagraph"/>
      </w:pPr>
      <w:r>
        <w:t xml:space="preserve">The forest isn’t just a place to visit.</w:t>
      </w:r>
      <w:r>
        <w:t xml:space="preserve"> </w:t>
      </w:r>
      <w:r>
        <w:t xml:space="preserve">For many of us, it’s part of how we live.</w:t>
      </w:r>
    </w:p>
    <w:p>
      <w:pPr>
        <w:pStyle w:val="BodyText"/>
      </w:pPr>
      <w:r>
        <w:t xml:space="preserve">Your story matters. Your experience matters.</w:t>
      </w:r>
      <w:r>
        <w:t xml:space="preserve"> </w:t>
      </w:r>
      <w:r>
        <w:t xml:space="preserve">And your comment helps make sure those voices are part of the official record.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2026-01-23T03:02:10Z</dcterms:created>
  <dcterms:modified xsi:type="dcterms:W3CDTF">2026-01-23T03:02:10Z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